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FBF" w:rsidRDefault="003C238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98/2023/DSOZ</w:t>
      </w:r>
      <w:r>
        <w:br/>
        <w:t>Prezesa Narodowego Funduszu Zdrowia</w:t>
      </w:r>
      <w:r>
        <w:br/>
        <w:t>z dnia 26 czerwca 2023 r.</w:t>
      </w:r>
    </w:p>
    <w:p w:rsidR="00794FBF" w:rsidRDefault="003C2389">
      <w:pPr>
        <w:keepNext/>
        <w:spacing w:after="480"/>
        <w:jc w:val="center"/>
      </w:pPr>
      <w:r>
        <w:rPr>
          <w:b/>
        </w:rPr>
        <w:t xml:space="preserve">Warunki realizacji świadczeń będących przedmiotem umowy w rodzaju zaopatrzenie w wyroby medyczne w tym zakres wykonywanych czynności i wymagane </w:t>
      </w:r>
      <w:r>
        <w:rPr>
          <w:b/>
        </w:rPr>
        <w:t>kwalifikacje osób realizujących te świadczenia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2100"/>
        <w:gridCol w:w="3135"/>
        <w:gridCol w:w="8669"/>
      </w:tblGrid>
      <w:tr w:rsidR="00794FBF">
        <w:trPr>
          <w:trHeight w:val="14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 xml:space="preserve">Nazwa 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Zakres wykonywanych czynności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Wymagane kwalifikacje</w:t>
            </w:r>
          </w:p>
        </w:tc>
      </w:tr>
      <w:tr w:rsidR="00794FBF">
        <w:trPr>
          <w:trHeight w:val="14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794FBF">
        <w:trPr>
          <w:trHeight w:val="223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Zaopatrzenie w przedmioty ortopedyczne,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Czynności niezbędne do </w:t>
            </w:r>
            <w:r>
              <w:rPr>
                <w:sz w:val="16"/>
              </w:rPr>
              <w:t>zaopatrzenia świadczeniobiorcy w wyroby medyczne produkowane seryjnie, w tym wymagające przystosowania do potrzeb świadczeniobiorcy, wymienione</w:t>
            </w:r>
          </w:p>
          <w:p w:rsidR="00794FBF" w:rsidRDefault="003C2389">
            <w:pPr>
              <w:jc w:val="center"/>
            </w:pPr>
            <w:r>
              <w:rPr>
                <w:sz w:val="16"/>
              </w:rPr>
              <w:t>w załączniku do rozporządzenia w sprawie wykazu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 każdym miejscu obsługi świadczeniobiorców, </w:t>
            </w:r>
            <w:r>
              <w:rPr>
                <w:sz w:val="16"/>
              </w:rPr>
              <w:t xml:space="preserve">w godzinach realizacji świadczeń, stała obecność: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osoby z co najmniej wykształceniem średnim oraz kwalifikacjami nabytymi do dnia 10 lutego 2009 r. w ramach kursu z zakresu towaroznawstwa materiałów medycznych według programu zatwierdzonego przez minis</w:t>
            </w:r>
            <w:r>
              <w:rPr>
                <w:sz w:val="16"/>
              </w:rPr>
              <w:t>tra właściwego do spraw zdrowia organizowanego zgodnie z § 1 pkt. 2 rozporządzenia Ministra Zdrowia z dnia 10 stycznia 2003 r. w sprawie kwalifikacji osób wydających produkty lecznicze w placówkach obrotu pozaaptecznego, a także wymogów jakim powinien odpo</w:t>
            </w:r>
            <w:r>
              <w:rPr>
                <w:sz w:val="16"/>
              </w:rPr>
              <w:t xml:space="preserve">wiadać lokal i wyposażenie tych placówek oraz punktów aptecznych (Dz. U. Nr 23, poz. 196)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oraz z co najmniej dwuletnim stażem pracy w zakresie zaopatrzenia w przedmioty ortopedyczne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2) osoby, która ukończyła studia wyższe na kierunku inżynieria biomed</w:t>
            </w:r>
            <w:r>
              <w:rPr>
                <w:sz w:val="16"/>
              </w:rPr>
              <w:t>yczna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6) magistra farmacji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7) pielęgniarki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8) lekarza (zgodnie z obowiązującymi przepisami prawa)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- z co najmniej rocznym ogólnym stażem pracy w zakresie zaopa</w:t>
            </w:r>
            <w:r>
              <w:rPr>
                <w:sz w:val="16"/>
              </w:rPr>
              <w:t>trzenia w przedmioty ortopedyczne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9) osoby z co najmniej wykształceniem średnim posiadającej ważny certyfikat potwierdzający nabycie kwalifikacji rynkowej „Zaopatrywanie w sklepach w wyroby medyczne produkowane seryjnie” określonej w obwieszczeniu Mini</w:t>
            </w:r>
            <w:r>
              <w:rPr>
                <w:sz w:val="16"/>
              </w:rPr>
              <w:t>stra Zdrowia z dnia 19 grudnia 2018 r. w sprawie włączenia kwalifikacji rynkowej do Zintegrowanego Systemu Kwalifikacji (Monitor Polski z dnia 29.12.2018 r. poz.1269) oraz z co najmniej dwuletnim stażem pracy w zakresie zaopatrzenia w przedmioty ortopedycz</w:t>
            </w:r>
            <w:r>
              <w:rPr>
                <w:sz w:val="16"/>
              </w:rPr>
              <w:t>ne.</w:t>
            </w:r>
          </w:p>
        </w:tc>
      </w:tr>
      <w:tr w:rsidR="00794FBF">
        <w:trPr>
          <w:trHeight w:val="3102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2.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Zaopatrzenie w przedmioty ortopedyczne obejmujące zaopatrzenie w wyroby medyczne wykonywane na zamówienie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Czynności niezbędne do zaopatrzenia świadczeniobiorcy w wyroby medyczne wykonywane na zamówienie, wymienione w załączniku do rozporządzenia w</w:t>
            </w:r>
            <w:r>
              <w:rPr>
                <w:sz w:val="16"/>
              </w:rPr>
              <w:t xml:space="preserve"> sprawie wykazu wyrobów medycznych.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osoby, która ukończyła studia wyższe na kierunku inżynieria biomedyczna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2)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3)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</w:t>
            </w:r>
            <w:r>
              <w:rPr>
                <w:sz w:val="16"/>
              </w:rPr>
              <w:t>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4) lekarza (zgodnie z obowiązującymi przepisami prawa)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- z co najmniej rocznym ogólnym stażem pracy w zakresie wykonywania przedmiotów ortopedycznych na zamówienie,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a w przypadku zaopatrzenia w obuwie ortopedyczne: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2) </w:t>
            </w:r>
            <w:r>
              <w:rPr>
                <w:sz w:val="16"/>
              </w:rPr>
              <w:t>obuwnika ortopedycznego (szewca ortopedy)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- z co najmniej rocznym ogólnym stażem pracy w zakresie wykonywania obuwia ortopedycznego na zamówienie.</w:t>
            </w:r>
          </w:p>
        </w:tc>
      </w:tr>
      <w:tr w:rsidR="00794FBF">
        <w:trPr>
          <w:trHeight w:val="366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 xml:space="preserve">3.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Zaopatrzenie w środki pomocnicze z wyłączeniem środków pomocniczych z zakresu protetyki słuchu i optyki </w:t>
            </w:r>
            <w:r>
              <w:rPr>
                <w:sz w:val="16"/>
              </w:rPr>
              <w:t>okularowej, obejmujące zaopatrzenie w wyroby medyczne produkowane seryjnie, w tym zaopatrzenie w wyroby medyczne przysługujące comiesięcznie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Czynności niezbędne do zaopatrzenia świadczeniobiorcy w wyroby medyczne produkowane seryjnie, w tym wymagające przy</w:t>
            </w:r>
            <w:r>
              <w:rPr>
                <w:sz w:val="16"/>
              </w:rPr>
              <w:t>stosowania do potrzeb świadczeniobiorcy, wymienione w załączniku do rozporządzenia w sprawie wykazu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osoby z co najmniej wykształceniem śred</w:t>
            </w:r>
            <w:r>
              <w:rPr>
                <w:sz w:val="16"/>
              </w:rPr>
              <w:t>nim oraz kwalifikacjami nabytymi do dnia 10 lutego 2009 r w ramach kursu z zakresu towaroznawstwa materiałów medycznych według programu zatwierdzonego przez ministra właściwego do spraw zdrowia organizowanego zgodnie z § 1 pkt. 2 Rozporządzenia Ministra Zd</w:t>
            </w:r>
            <w:r>
              <w:rPr>
                <w:sz w:val="16"/>
              </w:rPr>
              <w:t>rowia z dnia 10 stycznia 2003 r. w sprawie kwalifikacji osób wydających produkty lecznicze w placówkach obrotu pozaaptecznego, a także wymogów jakim powinien odpowiadać lokal i wyposażenie tych placówek oraz punktów aptecznych (Dz. U. Nr 23, poz. 196) oraz</w:t>
            </w:r>
            <w:r>
              <w:rPr>
                <w:sz w:val="16"/>
              </w:rPr>
              <w:t xml:space="preserve"> z co najmniej rocznym stażem pracy w zakresie zaopatrzenia w środki pomocnicze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2) osoby, która ukończyła studia wyższe na kierunku inżynieria biomedyczna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3) technika ortopedy</w:t>
            </w:r>
            <w:r>
              <w:rPr>
                <w:sz w:val="16"/>
                <w:vertAlign w:val="superscript"/>
              </w:rPr>
              <w:t>1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4)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5) technika farmaceutycznego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6) </w:t>
            </w:r>
            <w:r>
              <w:rPr>
                <w:sz w:val="16"/>
              </w:rPr>
              <w:t>magistra farmacji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7) pielęgniarki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8) lekarza (zgodnie z obowiązującymi przepisami prawa)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9) osoby z co najmniej wykształceniem średnim posiadającej ważny certyfikat potwierdzający nabycie kwalifikacji rynkowej „Zaopatrywanie w sklepach w wyrob</w:t>
            </w:r>
            <w:r>
              <w:rPr>
                <w:sz w:val="16"/>
              </w:rPr>
              <w:t>y medyczne produkowane seryjnie” określonej w obwieszczeniu Ministra Zdrowia z dnia 19 grudnia 2018 r. w sprawie włączenia kwalifikacji rynkowej do Zintegrowanego Systemu Kwalifikacji (Monitor Polski z dnia 29.12.2018 r. poz.1269) oraz z co najmniej roczny</w:t>
            </w:r>
            <w:r>
              <w:rPr>
                <w:sz w:val="16"/>
              </w:rPr>
              <w:t>m stażem pracy w zakresie zaopatrzenia w środki pomocnicze,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10) instruktora orientacji przestrzennej i mobilności</w:t>
            </w:r>
            <w:r>
              <w:rPr>
                <w:sz w:val="16"/>
                <w:vertAlign w:val="superscript"/>
              </w:rPr>
              <w:t>7</w:t>
            </w:r>
            <w:r>
              <w:rPr>
                <w:sz w:val="16"/>
              </w:rPr>
              <w:t xml:space="preserve"> - </w:t>
            </w:r>
            <w:r>
              <w:rPr>
                <w:sz w:val="16"/>
              </w:rPr>
              <w:t xml:space="preserve">w przypadku zaopatrzenia </w:t>
            </w:r>
            <w:r>
              <w:rPr>
                <w:sz w:val="16"/>
              </w:rPr>
              <w:t>w laski dla osób niewidomych</w:t>
            </w:r>
            <w:r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</w:tc>
      </w:tr>
      <w:tr w:rsidR="00794FBF">
        <w:trPr>
          <w:trHeight w:val="366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Zaopatrzenie w środki pomocnicze z wyłączeniem środków pomocniczych z zakresu p</w:t>
            </w:r>
            <w:r>
              <w:rPr>
                <w:sz w:val="16"/>
              </w:rPr>
              <w:t>rotetyki słuchu i optyki okularowej, obejmujące zaopatrzenie w wyroby medyczne wykonywane na zamówienie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Czynności niezbędne do zaopatrzenia świadczeniobiorcy w wyroby medyczne wykonywane na zamówienie, wymienione w załączniku do rozporządzenia w sprawie wy</w:t>
            </w:r>
            <w:r>
              <w:rPr>
                <w:sz w:val="16"/>
              </w:rPr>
              <w:t>kazu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 każdym miejscu obsługi świadczeniobiorców, w godzinach realizacji świadczeń, stała obecność fizjoterapeuty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.</w:t>
            </w:r>
          </w:p>
        </w:tc>
      </w:tr>
      <w:tr w:rsidR="00794FBF">
        <w:trPr>
          <w:trHeight w:val="541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Zaopatrzenie w zakresie protetyki słuchu,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Czynności niezbędne do zaopatrzenia świadczeniobiorcy w wyroby medyczne produkowane seryjnie, w tym wymagające przystosowania do potrzeb świadczeniobiorcy, z zakresu protetyki słuchu, wymienione w załączniku do rozporządzeniu w sprawie wykazu wyrobów medyc</w:t>
            </w:r>
            <w:r>
              <w:rPr>
                <w:sz w:val="16"/>
              </w:rPr>
              <w:t xml:space="preserve">znych 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 każdym miejscu obsługi świadczeniobiorców, w godzinach realizacji świadczeń, stała obecność: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protetyka słuchu</w:t>
            </w:r>
            <w:r>
              <w:rPr>
                <w:sz w:val="16"/>
                <w:vertAlign w:val="superscript"/>
              </w:rPr>
              <w:t>4</w:t>
            </w:r>
            <w:r>
              <w:rPr>
                <w:sz w:val="16"/>
              </w:rPr>
              <w:t xml:space="preserve">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2) osoby, która ukończyła studia wyższe na kierunku lub w specjalności audiofonologia, obejmujące co najmniej 700 godzin kształce</w:t>
            </w:r>
            <w:r>
              <w:rPr>
                <w:sz w:val="16"/>
              </w:rPr>
              <w:t>nia w zakresie niezbędnym do przygotowania do wykonywania zawodu protetyka słuchu, która uzyskała tytuł licencjata, inżyniera, magistra lub magistra inżyniera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- z co najmniej rocznym ogólnym stażem pracy w zawodzie.</w:t>
            </w:r>
          </w:p>
        </w:tc>
      </w:tr>
      <w:tr w:rsidR="00794FBF">
        <w:trPr>
          <w:trHeight w:val="68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6.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Zaopatrzenie w zakresie optyki okul</w:t>
            </w:r>
            <w:r>
              <w:rPr>
                <w:sz w:val="16"/>
              </w:rPr>
              <w:t>arowej, obejmujące zaopatrzenie w wyroby medyczne produkowane seryjnie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Czynności niezbędne do zaopatrzenia świadczeniobiorcy w wyroby medyczne produkowane seryjnie, w tym wymagające przystosowania do potrzeb świadczeniobiorcy, z zakresu optyki okularowej, </w:t>
            </w:r>
            <w:r>
              <w:rPr>
                <w:sz w:val="16"/>
              </w:rPr>
              <w:t>wymienione w załączniku do rozporządzeniu w sprawie wykazów wyrobów medycznych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BF" w:rsidRDefault="003C2389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>W każdym miejscu obsługi świadczeniobiorców w zakresie optyki okularowej, w godzinach realizacji świadczeń, stała obecność: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optyka okularowego</w:t>
            </w:r>
            <w:r>
              <w:rPr>
                <w:sz w:val="16"/>
                <w:vertAlign w:val="superscript"/>
              </w:rPr>
              <w:t>5</w:t>
            </w:r>
            <w:r>
              <w:rPr>
                <w:sz w:val="16"/>
              </w:rPr>
              <w:t xml:space="preserve"> lub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>6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- z co </w:t>
            </w:r>
            <w:r>
              <w:rPr>
                <w:sz w:val="16"/>
              </w:rPr>
              <w:t>najmniej rocznym ogólnym stażem pracy w zawodzie,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a w przypadku zaopatrzenia w soczewki kontaktowe dla świadczeniobiorców ze schorzeniem stożka rogówki oraz z dużą anizometropią (łącznie z afakią), w godzinach realizacji świadczeń, stała obecność: 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1) leka</w:t>
            </w:r>
            <w:r>
              <w:rPr>
                <w:sz w:val="16"/>
              </w:rPr>
              <w:t>rza okulisty (zgodnie z obowiązującymi przepisami prawa) lub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>2) optometrysty</w:t>
            </w:r>
            <w:r>
              <w:rPr>
                <w:sz w:val="16"/>
                <w:vertAlign w:val="superscript"/>
              </w:rPr>
              <w:t xml:space="preserve">6 </w:t>
            </w:r>
          </w:p>
          <w:p w:rsidR="00794FBF" w:rsidRDefault="003C2389">
            <w:pPr>
              <w:jc w:val="left"/>
              <w:rPr>
                <w:sz w:val="16"/>
              </w:rPr>
            </w:pPr>
            <w:r>
              <w:rPr>
                <w:sz w:val="16"/>
              </w:rPr>
              <w:t>- z co najmniej rocznym ogólnym stażem pracy w zawodzie</w:t>
            </w:r>
            <w:r>
              <w:rPr>
                <w:sz w:val="16"/>
              </w:rPr>
              <w:t>,</w:t>
            </w:r>
          </w:p>
          <w:p w:rsidR="00794FBF" w:rsidRDefault="003C2389">
            <w:pPr>
              <w:jc w:val="left"/>
            </w:pPr>
            <w:r>
              <w:rPr>
                <w:sz w:val="16"/>
              </w:rPr>
              <w:t xml:space="preserve">a w przypadku zaopatrzenia w pomoce optyczne </w:t>
            </w:r>
            <w:r>
              <w:rPr>
                <w:sz w:val="16"/>
              </w:rPr>
              <w:t>w godzinach realizacji świadczeń, stała obecność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rehabilitant</w:t>
            </w:r>
            <w:r>
              <w:rPr>
                <w:sz w:val="16"/>
              </w:rPr>
              <w:t xml:space="preserve">a </w:t>
            </w:r>
            <w:r>
              <w:rPr>
                <w:sz w:val="16"/>
              </w:rPr>
              <w:t xml:space="preserve">wzroku </w:t>
            </w:r>
            <w:r>
              <w:rPr>
                <w:sz w:val="16"/>
              </w:rPr>
              <w:t>słabowidzących</w:t>
            </w:r>
            <w:r>
              <w:rPr>
                <w:sz w:val="16"/>
                <w:vertAlign w:val="superscript"/>
              </w:rPr>
              <w:t>8</w:t>
            </w:r>
            <w:r>
              <w:rPr>
                <w:sz w:val="16"/>
              </w:rPr>
              <w:t>.</w:t>
            </w:r>
          </w:p>
        </w:tc>
      </w:tr>
    </w:tbl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1</w:t>
      </w:r>
      <w:r>
        <w:rPr>
          <w:b/>
          <w:color w:val="000000"/>
          <w:u w:color="000000"/>
        </w:rPr>
        <w:t>technik ortopeda*: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kierunku lub w specjalności technika ortopedyczna i uzyskanie tytułu licencjata lub inżyniera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technikum lub szkoły policealnej, publicznych lub niepublicznych o upraw</w:t>
      </w:r>
      <w:r>
        <w:rPr>
          <w:color w:val="000000"/>
          <w:u w:color="000000"/>
        </w:rPr>
        <w:t>nieniach szkół publicznych, i uzyskanie tytułu zawodowego technik ortopeda lub dyplomu potwierdzającego kwalifikacje zawodowe w zawodzie technik ortopeda, lub ukończenie szkoły policealnej publicznej lub niepublicznej o uprawnieniach szkoły publicznej i uz</w:t>
      </w:r>
      <w:r>
        <w:rPr>
          <w:color w:val="000000"/>
          <w:u w:color="000000"/>
        </w:rPr>
        <w:t>yskanie tytułu zawodowego w zawodzie technik biomechanik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uzyskanie dyplomu mistrza w zawodzie technik ortopeda.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2</w:t>
      </w:r>
      <w:r>
        <w:rPr>
          <w:b/>
          <w:color w:val="000000"/>
          <w:u w:color="000000"/>
        </w:rPr>
        <w:t xml:space="preserve">fizjoterapeuta </w:t>
      </w:r>
      <w:r>
        <w:rPr>
          <w:color w:val="000000"/>
          <w:u w:color="000000"/>
        </w:rPr>
        <w:t>– kwalifikacje określone w ustawie z dnia 25 września 2015 r. o zawodzie fizjoterapeuty (Dz. U. z 2021 r. poz. 553, późn.</w:t>
      </w:r>
      <w:r>
        <w:rPr>
          <w:color w:val="000000"/>
          <w:u w:color="000000"/>
        </w:rPr>
        <w:t xml:space="preserve"> zm.).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  <w:vertAlign w:val="superscript"/>
        </w:rPr>
        <w:t>3</w:t>
      </w:r>
      <w:r>
        <w:rPr>
          <w:b/>
          <w:color w:val="000000"/>
          <w:u w:color="000000"/>
        </w:rPr>
        <w:t>technik farmaceutyczny*:</w:t>
      </w:r>
    </w:p>
    <w:p w:rsidR="00794FBF" w:rsidRDefault="003C2389">
      <w:pPr>
        <w:keepLines/>
        <w:spacing w:before="120" w:after="120"/>
        <w:ind w:left="56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ukończenie szkoły policealnej publicznej lub niepublicznej o uprawnieniach szkoły publicznej i uzyskanie tytułu zawodowego technik farmaceutyczny lub dyplomu potwierdzającego kwalifikacje zawodowe w zawodzie technik </w:t>
      </w:r>
      <w:r>
        <w:rPr>
          <w:color w:val="000000"/>
          <w:u w:color="000000"/>
        </w:rPr>
        <w:t>farmaceutyczny.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4</w:t>
      </w:r>
      <w:r>
        <w:rPr>
          <w:b/>
          <w:color w:val="000000"/>
          <w:u w:color="000000"/>
        </w:rPr>
        <w:t>protetyk słuchu: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kierunkach lub w specjalności protetyka słuchu obejmujących co najmniej 700 godzin kształcenia w zakresie niezbędnym do przygotowania do wykonywania zawodu protetyka słuchu i uzyskanie tyt</w:t>
      </w:r>
      <w:r>
        <w:rPr>
          <w:color w:val="000000"/>
          <w:u w:color="000000"/>
        </w:rPr>
        <w:t>ułu licencjata, inżyniera, magistra lub magistra inżyniera,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szkoły policealnej publicznej lub niepublicznej o uprawnieniach szkoły publicznej i uzyskanie tytułu zawodowego protetyk słuchu lub dyplomu potwierdzającego kwalifikacje zawodowe w z</w:t>
      </w:r>
      <w:r>
        <w:rPr>
          <w:color w:val="000000"/>
          <w:u w:color="000000"/>
        </w:rPr>
        <w:t>awodzie protetyk słuchu,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posiadanie co najmniej 2-letniego doświadczenia zawodowego w pracy w gabinecie protetyki słuchu i ukończenie do dnia 1 października 2010 r. kursu z zakresu protetyki słuchu organizowanego przez szkołę wyższą kształcącą w zakresi</w:t>
      </w:r>
      <w:r>
        <w:rPr>
          <w:color w:val="000000"/>
          <w:u w:color="000000"/>
        </w:rPr>
        <w:t>e akustyki lub Instytut Fizjologii i Patologii Słuchu, obejmującego co najmniej 108 godzin kształcenia w zakresie niezbędnym do przygotowania do wykonywania zawodu protetyka słuchu,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uzyskanie dyplomu mistrza w zawodzie protetyk słuchu.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5</w:t>
      </w:r>
      <w:r>
        <w:rPr>
          <w:b/>
          <w:color w:val="000000"/>
          <w:u w:color="000000"/>
        </w:rPr>
        <w:t>optyk okularowy: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ukończenie studiów wyższych na kierunku lub w specjalności optyka okularowa lub optometria obejmujących co najmniej 700 godzin kształcenia w zakresie niezbędnym do przygotowania w zawodzie optyk okularowy i uzyskanie tytułu licencjata lub inżyniera,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</w:t>
      </w:r>
      <w:r>
        <w:t> </w:t>
      </w:r>
      <w:r>
        <w:rPr>
          <w:color w:val="000000"/>
          <w:u w:color="000000"/>
        </w:rPr>
        <w:t>ukończenie szkoły policealnej publicznej lub niepublicznej o uprawnieniach szkoły publicznej i uzyskanie tytułu zawodowego technik optyk lub dyplomu potwierdzającego kwalifikacje zawodowe w zawodzie technik optyk lub ukończenie trzyletniego technikum publ</w:t>
      </w:r>
      <w:r>
        <w:rPr>
          <w:color w:val="000000"/>
          <w:u w:color="000000"/>
        </w:rPr>
        <w:t>icznego lub niepublicznego o uprawnieniach szkoły publicznej i uzyskanie tytułu zawodowego technik optyk lub dyplomu potwierdzającego kwalifikacje zawodowe w zawodzie technik optyk,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uzyskanie dyplomu mistrza w zawodzie optyk okularowy.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>6</w:t>
      </w:r>
      <w:r>
        <w:rPr>
          <w:b/>
          <w:color w:val="000000"/>
          <w:u w:color="000000"/>
        </w:rPr>
        <w:t>optometrysta: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</w:t>
      </w:r>
      <w:r>
        <w:t> </w:t>
      </w:r>
      <w:r>
        <w:rPr>
          <w:color w:val="000000"/>
          <w:u w:color="000000"/>
        </w:rPr>
        <w:t>ukończenie studiów wyższych na kierunku lub w specjalności optometria obejmujących co najmniej 600 godzin kształcenia w zakresie optometrii i uzyskanie tytułu magistra lub magistra inżyniera,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ukończenie studiów podyplomowych z optometrii obejmujących c</w:t>
      </w:r>
      <w:r>
        <w:rPr>
          <w:color w:val="000000"/>
          <w:u w:color="000000"/>
        </w:rPr>
        <w:t>o najmniej 600 godzin kształcenia w zakresie optometrii.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*wymagane kwalifikacje zawodowe określone w rozporządzeniu Ministra Zdrowia z dnia 20 lipca 2011 r. w sprawie kwalifikacji wymaganych od pracowników na poszczególnych rodzajach stanowisk pracy w podm</w:t>
      </w:r>
      <w:r>
        <w:rPr>
          <w:color w:val="000000"/>
          <w:u w:color="000000"/>
        </w:rPr>
        <w:t>iotach leczniczych niebędących przedsiębiorcami (Dz. U. Nr 151, poz. 896).</w:t>
      </w:r>
    </w:p>
    <w:p w:rsidR="00794FBF" w:rsidRDefault="003C238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 xml:space="preserve">7 </w:t>
      </w:r>
      <w:r>
        <w:rPr>
          <w:b/>
          <w:color w:val="000000"/>
          <w:u w:color="000000"/>
        </w:rPr>
        <w:t>instruktor orientacji przestrzennej i mobilności: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wyższe na poziomie magisterskim – kierunek tyflopedagogika, tyflopsychologia, wychowanie fizyczne ze specjalnością rehabilitac</w:t>
      </w:r>
      <w:r>
        <w:rPr>
          <w:color w:val="000000"/>
          <w:u w:color="000000"/>
        </w:rPr>
        <w:t>ja w zakresie orientacji przestrzennej i poruszania się osób niewidomych i słabowidzących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wyższe na poziomie magisterskim oraz studia podyplomowe z zakresu orientacji przestrzennej i poruszania się osób niewidomych i słabowidzących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wyższe na </w:t>
      </w:r>
      <w:r>
        <w:rPr>
          <w:color w:val="000000"/>
          <w:u w:color="000000"/>
        </w:rPr>
        <w:t>poziomie magisterskim na kierunku pedagogika, psychologia, wychowanie fizyczne i przeszkolenie specjalistyczne w kierunku instruktora orientacji przestrzennej i mobilności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wykształcenie policealne/podyplomowe i przeszkolenie specjalistyczne w kierun</w:t>
      </w:r>
      <w:r>
        <w:rPr>
          <w:color w:val="000000"/>
          <w:u w:color="000000"/>
        </w:rPr>
        <w:t>ku instruktora orientacji przestrzennej i mobilności.</w:t>
      </w:r>
    </w:p>
    <w:p w:rsidR="00794FBF" w:rsidRDefault="003C238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  <w:vertAlign w:val="superscript"/>
        </w:rPr>
        <w:t xml:space="preserve">8 </w:t>
      </w:r>
      <w:r>
        <w:rPr>
          <w:b/>
          <w:color w:val="000000"/>
          <w:u w:color="000000"/>
        </w:rPr>
        <w:t>rehabilitant wzroku słabowidzących: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wyższe na poziomie magisterskim – kierunek tyflopedagogika i tyflopsychologia ze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specjalnością rehabilitacja wzroku słabowidzących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wyższe na poziomie </w:t>
      </w:r>
      <w:r>
        <w:rPr>
          <w:color w:val="000000"/>
          <w:u w:color="000000"/>
        </w:rPr>
        <w:t>magisterskim i studia podyplomowe z zakresu rehabilitacji wzroku słabowidzących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wyższe na poziomie magisterskim na kierunku pedagogika, psychologia i przeszkolenie specjalistyczne w kierunku rehabilitanta wzroku słabowidzących lub</w:t>
      </w:r>
    </w:p>
    <w:p w:rsidR="00794FBF" w:rsidRDefault="003C238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wyższe na pozio</w:t>
      </w:r>
      <w:r>
        <w:rPr>
          <w:color w:val="000000"/>
          <w:u w:color="000000"/>
        </w:rPr>
        <w:t>mie magisterskim – kierunek optometria i przeszkolenie w kierunku rehabilitanta wzroku słabowidzących</w:t>
      </w:r>
      <w:r>
        <w:rPr>
          <w:color w:val="000000"/>
          <w:u w:color="000000"/>
        </w:rPr>
        <w:t>.</w:t>
      </w:r>
    </w:p>
    <w:sectPr w:rsidR="00794FBF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BF"/>
    <w:rsid w:val="003C2389"/>
    <w:rsid w:val="0079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4EB595-8E72-40A0-9A14-8ACE2E7D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1762</Words>
  <Characters>10575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15 czerwca 2023 r.</vt:lpstr>
    </vt:vector>
  </TitlesOfParts>
  <Company/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15 czerwca 2023 r.</dc:title>
  <dc:subject>zmieniające zarządzenie w sprawie warunków zawierania i realizacji umów w rodzaju świadczeń zaopatrzenie w wyroby medyczne</dc:subject>
  <dc:creator>Monika.Lichoniewicz</dc:creator>
  <cp:lastModifiedBy>Skierka Monika</cp:lastModifiedBy>
  <cp:revision>2</cp:revision>
  <dcterms:created xsi:type="dcterms:W3CDTF">2023-06-26T13:00:00Z</dcterms:created>
  <dcterms:modified xsi:type="dcterms:W3CDTF">2023-06-26T13:00:00Z</dcterms:modified>
  <cp:category>Akt prawny</cp:category>
</cp:coreProperties>
</file>